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F929A9" w14:textId="5BBAEE12" w:rsidR="00C83D95" w:rsidRPr="00506025" w:rsidRDefault="00C83D95" w:rsidP="00C83D95">
      <w:pPr>
        <w:rPr>
          <w:rFonts w:ascii="Times New Roman" w:hAnsi="Times New Roman" w:cs="Times New Roman"/>
          <w:b/>
          <w:bCs/>
          <w:sz w:val="22"/>
          <w:szCs w:val="22"/>
        </w:rPr>
      </w:pPr>
      <w:r w:rsidRPr="00506025">
        <w:rPr>
          <w:rFonts w:ascii="Times New Roman" w:hAnsi="Times New Roman" w:cs="Times New Roman"/>
          <w:b/>
          <w:bCs/>
          <w:sz w:val="22"/>
          <w:szCs w:val="22"/>
        </w:rPr>
        <w:t>Board Certificatio</w:t>
      </w:r>
      <w:r w:rsidR="00B96808">
        <w:rPr>
          <w:rFonts w:ascii="Times New Roman" w:hAnsi="Times New Roman" w:cs="Times New Roman"/>
          <w:b/>
          <w:bCs/>
          <w:sz w:val="22"/>
          <w:szCs w:val="22"/>
        </w:rPr>
        <w:t>ns</w:t>
      </w:r>
    </w:p>
    <w:p w14:paraId="3A148151" w14:textId="66EC79A3" w:rsidR="00C83D95" w:rsidRDefault="00C83D95" w:rsidP="00C83D95">
      <w:pPr>
        <w:pStyle w:val="ListParagraph"/>
        <w:numPr>
          <w:ilvl w:val="0"/>
          <w:numId w:val="4"/>
        </w:numPr>
        <w:rPr>
          <w:rFonts w:ascii="Times New Roman" w:hAnsi="Times New Roman" w:cs="Times New Roman"/>
          <w:bCs/>
          <w:sz w:val="22"/>
          <w:szCs w:val="22"/>
        </w:rPr>
      </w:pPr>
      <w:r w:rsidRPr="00506025">
        <w:rPr>
          <w:rFonts w:ascii="Times New Roman" w:hAnsi="Times New Roman" w:cs="Times New Roman"/>
          <w:bCs/>
          <w:sz w:val="22"/>
          <w:szCs w:val="22"/>
        </w:rPr>
        <w:t>Diplomate, American Board of Oral and Maxillofacial Surgery (ABOMS)</w:t>
      </w:r>
    </w:p>
    <w:p w14:paraId="08FF6524" w14:textId="71D40C2C" w:rsidR="004C13A8" w:rsidRDefault="004C13A8" w:rsidP="004C13A8">
      <w:pPr>
        <w:rPr>
          <w:rFonts w:ascii="Times New Roman" w:hAnsi="Times New Roman" w:cs="Times New Roman"/>
          <w:bCs/>
          <w:sz w:val="22"/>
          <w:szCs w:val="22"/>
        </w:rPr>
      </w:pPr>
    </w:p>
    <w:p w14:paraId="6EE3F229" w14:textId="5C2114F2" w:rsidR="004C13A8" w:rsidRPr="004C13A8" w:rsidRDefault="004C13A8" w:rsidP="004C13A8">
      <w:pPr>
        <w:rPr>
          <w:rFonts w:ascii="Times New Roman" w:hAnsi="Times New Roman" w:cs="Times New Roman"/>
          <w:b/>
          <w:sz w:val="22"/>
          <w:szCs w:val="22"/>
        </w:rPr>
      </w:pPr>
      <w:r>
        <w:rPr>
          <w:rFonts w:ascii="Times New Roman" w:hAnsi="Times New Roman" w:cs="Times New Roman"/>
          <w:b/>
          <w:sz w:val="22"/>
          <w:szCs w:val="22"/>
        </w:rPr>
        <w:t xml:space="preserve">Cosmetic Surgery </w:t>
      </w:r>
      <w:r w:rsidR="006D490C">
        <w:rPr>
          <w:rFonts w:ascii="Times New Roman" w:hAnsi="Times New Roman" w:cs="Times New Roman"/>
          <w:b/>
          <w:sz w:val="22"/>
          <w:szCs w:val="22"/>
        </w:rPr>
        <w:t xml:space="preserve">Certifications </w:t>
      </w:r>
      <w:r>
        <w:rPr>
          <w:rFonts w:ascii="Times New Roman" w:hAnsi="Times New Roman" w:cs="Times New Roman"/>
          <w:b/>
          <w:sz w:val="22"/>
          <w:szCs w:val="22"/>
        </w:rPr>
        <w:t xml:space="preserve"> </w:t>
      </w:r>
    </w:p>
    <w:p w14:paraId="3FB6E283" w14:textId="77777777" w:rsidR="004C13A8" w:rsidRPr="00506025" w:rsidRDefault="004C13A8" w:rsidP="004C13A8">
      <w:pPr>
        <w:pStyle w:val="ListParagraph"/>
        <w:numPr>
          <w:ilvl w:val="0"/>
          <w:numId w:val="4"/>
        </w:numPr>
        <w:rPr>
          <w:rFonts w:ascii="Times New Roman" w:hAnsi="Times New Roman" w:cs="Times New Roman"/>
          <w:bCs/>
          <w:sz w:val="22"/>
          <w:szCs w:val="22"/>
        </w:rPr>
      </w:pPr>
      <w:r w:rsidRPr="00506025">
        <w:rPr>
          <w:rFonts w:ascii="Times New Roman" w:hAnsi="Times New Roman" w:cs="Times New Roman"/>
          <w:bCs/>
          <w:sz w:val="22"/>
          <w:szCs w:val="22"/>
        </w:rPr>
        <w:t xml:space="preserve">Diplomate, American Board of Cosmetic Surgery (ABCS) </w:t>
      </w:r>
    </w:p>
    <w:p w14:paraId="661C96DA" w14:textId="77777777" w:rsidR="004C13A8" w:rsidRPr="00506025" w:rsidRDefault="004C13A8" w:rsidP="004C13A8">
      <w:pPr>
        <w:pStyle w:val="ListParagraph"/>
        <w:numPr>
          <w:ilvl w:val="0"/>
          <w:numId w:val="4"/>
        </w:numPr>
        <w:rPr>
          <w:rFonts w:ascii="Times New Roman" w:hAnsi="Times New Roman" w:cs="Times New Roman"/>
          <w:bCs/>
          <w:sz w:val="22"/>
          <w:szCs w:val="22"/>
        </w:rPr>
      </w:pPr>
      <w:r w:rsidRPr="00506025">
        <w:rPr>
          <w:rFonts w:ascii="Times New Roman" w:hAnsi="Times New Roman" w:cs="Times New Roman"/>
          <w:bCs/>
          <w:sz w:val="22"/>
          <w:szCs w:val="22"/>
        </w:rPr>
        <w:t>Diplomate, American Board of Facial Cosmetic Surgery (ABFCS)</w:t>
      </w:r>
    </w:p>
    <w:p w14:paraId="3FB1D000" w14:textId="77777777" w:rsidR="00C83D95" w:rsidRPr="00506025" w:rsidRDefault="00C83D95" w:rsidP="00C83D95">
      <w:pPr>
        <w:rPr>
          <w:rFonts w:ascii="Times New Roman" w:hAnsi="Times New Roman" w:cs="Times New Roman"/>
          <w:sz w:val="22"/>
          <w:szCs w:val="22"/>
        </w:rPr>
      </w:pPr>
    </w:p>
    <w:p w14:paraId="23856618" w14:textId="77777777" w:rsidR="00C83D95" w:rsidRPr="00506025" w:rsidRDefault="00C83D95" w:rsidP="00C83D95">
      <w:pPr>
        <w:shd w:val="clear" w:color="auto" w:fill="FFFFFF"/>
        <w:contextualSpacing/>
        <w:outlineLvl w:val="2"/>
        <w:rPr>
          <w:rFonts w:ascii="Times New Roman" w:hAnsi="Times New Roman" w:cs="Times New Roman"/>
          <w:b/>
          <w:bCs/>
          <w:sz w:val="22"/>
          <w:szCs w:val="22"/>
        </w:rPr>
      </w:pPr>
      <w:r w:rsidRPr="00506025">
        <w:rPr>
          <w:rFonts w:ascii="Times New Roman" w:hAnsi="Times New Roman" w:cs="Times New Roman"/>
          <w:b/>
          <w:bCs/>
          <w:sz w:val="22"/>
          <w:szCs w:val="22"/>
        </w:rPr>
        <w:t>Education</w:t>
      </w:r>
    </w:p>
    <w:p w14:paraId="4FAA753E" w14:textId="77777777" w:rsidR="00C83D95" w:rsidRPr="00506025" w:rsidRDefault="00C83D95" w:rsidP="00C83D95">
      <w:pPr>
        <w:pStyle w:val="ListParagraph"/>
        <w:numPr>
          <w:ilvl w:val="0"/>
          <w:numId w:val="1"/>
        </w:numPr>
        <w:shd w:val="clear" w:color="auto" w:fill="FFFFFF"/>
        <w:spacing w:before="2" w:after="2"/>
        <w:rPr>
          <w:rFonts w:ascii="Times New Roman" w:hAnsi="Times New Roman" w:cs="Times New Roman"/>
          <w:sz w:val="22"/>
          <w:szCs w:val="22"/>
        </w:rPr>
      </w:pPr>
      <w:r w:rsidRPr="00506025">
        <w:rPr>
          <w:rFonts w:ascii="Times New Roman" w:hAnsi="Times New Roman" w:cs="Times New Roman"/>
          <w:sz w:val="22"/>
          <w:szCs w:val="22"/>
        </w:rPr>
        <w:t xml:space="preserve">Cosmetic Surgery Fellowship Program, Inland Cosmetic Surgery </w:t>
      </w:r>
    </w:p>
    <w:p w14:paraId="5960B326" w14:textId="77777777" w:rsidR="00C83D95" w:rsidRPr="00506025" w:rsidRDefault="00C83D95" w:rsidP="00C83D95">
      <w:pPr>
        <w:pStyle w:val="ListParagraph"/>
        <w:numPr>
          <w:ilvl w:val="0"/>
          <w:numId w:val="1"/>
        </w:numPr>
        <w:shd w:val="clear" w:color="auto" w:fill="FFFFFF"/>
        <w:spacing w:before="2" w:after="2"/>
        <w:rPr>
          <w:rFonts w:ascii="Times New Roman" w:hAnsi="Times New Roman" w:cs="Times New Roman"/>
          <w:sz w:val="22"/>
          <w:szCs w:val="22"/>
        </w:rPr>
      </w:pPr>
      <w:r w:rsidRPr="00506025">
        <w:rPr>
          <w:rFonts w:ascii="Times New Roman" w:hAnsi="Times New Roman" w:cs="Times New Roman"/>
          <w:sz w:val="22"/>
          <w:szCs w:val="22"/>
        </w:rPr>
        <w:t>Columbia University Medical Center (NYPH), Oral and Maxillofacial Surgery Residency</w:t>
      </w:r>
    </w:p>
    <w:p w14:paraId="6DC59AA9" w14:textId="77777777" w:rsidR="00C83D95" w:rsidRPr="00506025" w:rsidRDefault="00C83D95" w:rsidP="00C83D95">
      <w:pPr>
        <w:pStyle w:val="ListParagraph"/>
        <w:numPr>
          <w:ilvl w:val="0"/>
          <w:numId w:val="1"/>
        </w:numPr>
        <w:shd w:val="clear" w:color="auto" w:fill="FFFFFF"/>
        <w:spacing w:before="2" w:after="2"/>
        <w:rPr>
          <w:rFonts w:ascii="Times New Roman" w:hAnsi="Times New Roman" w:cs="Times New Roman"/>
          <w:sz w:val="22"/>
          <w:szCs w:val="22"/>
        </w:rPr>
      </w:pPr>
      <w:r w:rsidRPr="00506025">
        <w:rPr>
          <w:rFonts w:ascii="Times New Roman" w:hAnsi="Times New Roman" w:cs="Times New Roman"/>
          <w:sz w:val="22"/>
          <w:szCs w:val="22"/>
        </w:rPr>
        <w:t>Columbia University Medical Center (NYPH), General Surgery Internship</w:t>
      </w:r>
    </w:p>
    <w:p w14:paraId="50CB27C6" w14:textId="77777777" w:rsidR="00C83D95" w:rsidRPr="00506025" w:rsidRDefault="00C83D95" w:rsidP="00C83D95">
      <w:pPr>
        <w:pStyle w:val="ListParagraph"/>
        <w:numPr>
          <w:ilvl w:val="0"/>
          <w:numId w:val="1"/>
        </w:numPr>
        <w:shd w:val="clear" w:color="auto" w:fill="FFFFFF"/>
        <w:spacing w:before="2" w:after="2"/>
        <w:rPr>
          <w:rFonts w:ascii="Times New Roman" w:hAnsi="Times New Roman" w:cs="Times New Roman"/>
          <w:sz w:val="22"/>
          <w:szCs w:val="22"/>
        </w:rPr>
      </w:pPr>
      <w:r w:rsidRPr="00506025">
        <w:rPr>
          <w:rFonts w:ascii="Times New Roman" w:hAnsi="Times New Roman" w:cs="Times New Roman"/>
          <w:sz w:val="22"/>
          <w:szCs w:val="22"/>
        </w:rPr>
        <w:t>Columbia University, College of Physicians and Surgeons, Doctor of Medicine</w:t>
      </w:r>
    </w:p>
    <w:p w14:paraId="1CC1C3CE" w14:textId="77777777" w:rsidR="00C83D95" w:rsidRPr="00506025" w:rsidRDefault="00C83D95" w:rsidP="00C83D95">
      <w:pPr>
        <w:pStyle w:val="ListParagraph"/>
        <w:numPr>
          <w:ilvl w:val="0"/>
          <w:numId w:val="1"/>
        </w:numPr>
        <w:shd w:val="clear" w:color="auto" w:fill="FFFFFF"/>
        <w:spacing w:before="2" w:after="2"/>
        <w:rPr>
          <w:rFonts w:ascii="Times New Roman" w:hAnsi="Times New Roman" w:cs="Times New Roman"/>
          <w:sz w:val="22"/>
          <w:szCs w:val="22"/>
        </w:rPr>
      </w:pPr>
      <w:r w:rsidRPr="00506025">
        <w:rPr>
          <w:rFonts w:ascii="Times New Roman" w:hAnsi="Times New Roman" w:cs="Times New Roman"/>
          <w:sz w:val="22"/>
          <w:szCs w:val="22"/>
        </w:rPr>
        <w:t>Columbia University, College of Dental Medicine, Degree of Dental Surgery</w:t>
      </w:r>
    </w:p>
    <w:p w14:paraId="50816664" w14:textId="69F35E3B" w:rsidR="00C83D95" w:rsidRPr="00506025" w:rsidRDefault="00C83D95" w:rsidP="00C83D95">
      <w:pPr>
        <w:pStyle w:val="ListParagraph"/>
        <w:numPr>
          <w:ilvl w:val="0"/>
          <w:numId w:val="1"/>
        </w:numPr>
        <w:shd w:val="clear" w:color="auto" w:fill="FFFFFF"/>
        <w:spacing w:before="2" w:after="2"/>
        <w:rPr>
          <w:rFonts w:ascii="Times New Roman" w:hAnsi="Times New Roman" w:cs="Times New Roman"/>
          <w:sz w:val="22"/>
          <w:szCs w:val="22"/>
        </w:rPr>
      </w:pPr>
      <w:r w:rsidRPr="00506025">
        <w:rPr>
          <w:rFonts w:ascii="Times New Roman" w:hAnsi="Times New Roman" w:cs="Times New Roman"/>
          <w:sz w:val="22"/>
          <w:szCs w:val="22"/>
        </w:rPr>
        <w:t>Duke University, Bachelor of Science</w:t>
      </w:r>
      <w:r>
        <w:rPr>
          <w:rFonts w:ascii="Times New Roman" w:hAnsi="Times New Roman" w:cs="Times New Roman"/>
          <w:sz w:val="22"/>
          <w:szCs w:val="22"/>
        </w:rPr>
        <w:t xml:space="preserve"> </w:t>
      </w:r>
      <w:r w:rsidR="006D490C">
        <w:rPr>
          <w:rFonts w:ascii="Times New Roman" w:hAnsi="Times New Roman" w:cs="Times New Roman"/>
          <w:sz w:val="22"/>
          <w:szCs w:val="22"/>
        </w:rPr>
        <w:t>(Psychology)</w:t>
      </w:r>
      <w:r>
        <w:rPr>
          <w:rFonts w:ascii="Times New Roman" w:hAnsi="Times New Roman" w:cs="Times New Roman"/>
          <w:sz w:val="22"/>
          <w:szCs w:val="22"/>
        </w:rPr>
        <w:t xml:space="preserve"> </w:t>
      </w:r>
    </w:p>
    <w:p w14:paraId="0F41D8C8" w14:textId="77777777" w:rsidR="00C83D95" w:rsidRPr="00506025" w:rsidRDefault="00C83D95" w:rsidP="00C83D95">
      <w:pPr>
        <w:shd w:val="clear" w:color="auto" w:fill="FFFFFF"/>
        <w:spacing w:before="2" w:after="2"/>
        <w:rPr>
          <w:rFonts w:ascii="Times New Roman" w:hAnsi="Times New Roman" w:cs="Times New Roman"/>
          <w:sz w:val="22"/>
          <w:szCs w:val="22"/>
        </w:rPr>
      </w:pPr>
    </w:p>
    <w:p w14:paraId="6C262AF3" w14:textId="77777777" w:rsidR="00C83D95" w:rsidRPr="00506025" w:rsidRDefault="00C83D95" w:rsidP="00C83D95">
      <w:pPr>
        <w:shd w:val="clear" w:color="auto" w:fill="FFFFFF"/>
        <w:spacing w:before="2" w:after="2"/>
        <w:rPr>
          <w:rFonts w:ascii="Times New Roman" w:hAnsi="Times New Roman" w:cs="Times New Roman"/>
          <w:b/>
          <w:bCs/>
          <w:sz w:val="22"/>
          <w:szCs w:val="22"/>
        </w:rPr>
      </w:pPr>
      <w:r>
        <w:rPr>
          <w:rFonts w:ascii="Times New Roman" w:hAnsi="Times New Roman" w:cs="Times New Roman"/>
          <w:b/>
          <w:bCs/>
          <w:sz w:val="22"/>
          <w:szCs w:val="22"/>
        </w:rPr>
        <w:t>Leadership</w:t>
      </w:r>
      <w:r w:rsidRPr="00506025">
        <w:rPr>
          <w:rFonts w:ascii="Times New Roman" w:hAnsi="Times New Roman" w:cs="Times New Roman"/>
          <w:b/>
          <w:bCs/>
          <w:sz w:val="22"/>
          <w:szCs w:val="22"/>
        </w:rPr>
        <w:t xml:space="preserve"> </w:t>
      </w:r>
      <w:r>
        <w:rPr>
          <w:rFonts w:ascii="Times New Roman" w:hAnsi="Times New Roman" w:cs="Times New Roman"/>
          <w:b/>
          <w:bCs/>
          <w:sz w:val="22"/>
          <w:szCs w:val="22"/>
        </w:rPr>
        <w:t>Positions</w:t>
      </w:r>
      <w:r w:rsidRPr="00506025">
        <w:rPr>
          <w:rFonts w:ascii="Times New Roman" w:hAnsi="Times New Roman" w:cs="Times New Roman"/>
          <w:b/>
          <w:bCs/>
          <w:sz w:val="22"/>
          <w:szCs w:val="22"/>
        </w:rPr>
        <w:t xml:space="preserve"> </w:t>
      </w:r>
    </w:p>
    <w:p w14:paraId="0F4A9242" w14:textId="77777777" w:rsidR="00C83D95" w:rsidRPr="00506025" w:rsidRDefault="00C83D95" w:rsidP="00C83D95">
      <w:pPr>
        <w:pStyle w:val="ListParagraph"/>
        <w:numPr>
          <w:ilvl w:val="0"/>
          <w:numId w:val="1"/>
        </w:numPr>
        <w:ind w:right="144"/>
        <w:rPr>
          <w:rFonts w:ascii="Times New Roman" w:hAnsi="Times New Roman" w:cs="Times New Roman"/>
          <w:sz w:val="22"/>
          <w:szCs w:val="22"/>
        </w:rPr>
      </w:pPr>
      <w:r w:rsidRPr="00506025">
        <w:rPr>
          <w:rFonts w:ascii="Times New Roman" w:hAnsi="Times New Roman" w:cs="Times New Roman"/>
          <w:sz w:val="22"/>
          <w:szCs w:val="22"/>
        </w:rPr>
        <w:t xml:space="preserve">Board of Trustees, California Academy of Cosmetic Surgery (CACS), January 2020 - present </w:t>
      </w:r>
    </w:p>
    <w:p w14:paraId="3AD9A9B2" w14:textId="7F2124C2" w:rsidR="00C83D95" w:rsidRPr="00506025" w:rsidRDefault="00C83D95" w:rsidP="00C83D95">
      <w:pPr>
        <w:pStyle w:val="ListParagraph"/>
        <w:numPr>
          <w:ilvl w:val="0"/>
          <w:numId w:val="1"/>
        </w:numPr>
        <w:ind w:right="144"/>
        <w:rPr>
          <w:rFonts w:ascii="Times New Roman" w:hAnsi="Times New Roman" w:cs="Times New Roman"/>
          <w:sz w:val="22"/>
          <w:szCs w:val="22"/>
        </w:rPr>
      </w:pPr>
      <w:r w:rsidRPr="00506025">
        <w:rPr>
          <w:rFonts w:ascii="Times New Roman" w:hAnsi="Times New Roman" w:cs="Times New Roman"/>
          <w:sz w:val="22"/>
          <w:szCs w:val="22"/>
        </w:rPr>
        <w:t xml:space="preserve">Fellowship Committee, American Academy of Cosmetic Surgery (AACS), January 2019 – present </w:t>
      </w:r>
    </w:p>
    <w:p w14:paraId="4B4FE296" w14:textId="77777777" w:rsidR="00C83D95" w:rsidRDefault="00C83D95" w:rsidP="00C83D95">
      <w:pPr>
        <w:pStyle w:val="ListParagraph"/>
        <w:numPr>
          <w:ilvl w:val="0"/>
          <w:numId w:val="1"/>
        </w:numPr>
        <w:ind w:right="144"/>
        <w:rPr>
          <w:rFonts w:ascii="Times New Roman" w:hAnsi="Times New Roman" w:cs="Times New Roman"/>
          <w:sz w:val="22"/>
          <w:szCs w:val="22"/>
        </w:rPr>
      </w:pPr>
      <w:r w:rsidRPr="00506025">
        <w:rPr>
          <w:rFonts w:ascii="Times New Roman" w:hAnsi="Times New Roman" w:cs="Times New Roman"/>
          <w:sz w:val="22"/>
          <w:szCs w:val="22"/>
        </w:rPr>
        <w:t xml:space="preserve">Reviewer, American Journal of Cosmetic Surgery, January 2018 – present </w:t>
      </w:r>
    </w:p>
    <w:p w14:paraId="39AE3C6B" w14:textId="77777777" w:rsidR="00C83D95" w:rsidRPr="00506025" w:rsidRDefault="00C83D95" w:rsidP="00E2778F">
      <w:pPr>
        <w:shd w:val="clear" w:color="auto" w:fill="FFFFFF"/>
        <w:spacing w:before="2" w:after="2"/>
        <w:contextualSpacing/>
        <w:rPr>
          <w:rFonts w:ascii="Times New Roman" w:hAnsi="Times New Roman" w:cs="Times New Roman"/>
          <w:sz w:val="22"/>
          <w:szCs w:val="22"/>
        </w:rPr>
      </w:pPr>
    </w:p>
    <w:p w14:paraId="6C509DD9" w14:textId="77777777" w:rsidR="00C83D95" w:rsidRPr="00506025" w:rsidRDefault="00C83D95" w:rsidP="00C83D95">
      <w:pPr>
        <w:shd w:val="clear" w:color="auto" w:fill="FFFFFF"/>
        <w:contextualSpacing/>
        <w:outlineLvl w:val="2"/>
        <w:rPr>
          <w:rFonts w:ascii="Times New Roman" w:hAnsi="Times New Roman" w:cs="Times New Roman"/>
          <w:b/>
          <w:bCs/>
          <w:sz w:val="22"/>
          <w:szCs w:val="22"/>
        </w:rPr>
      </w:pPr>
      <w:r w:rsidRPr="00506025">
        <w:rPr>
          <w:rFonts w:ascii="Times New Roman" w:hAnsi="Times New Roman" w:cs="Times New Roman"/>
          <w:b/>
          <w:bCs/>
          <w:sz w:val="22"/>
          <w:szCs w:val="22"/>
        </w:rPr>
        <w:t>Awards &amp; Honors</w:t>
      </w:r>
    </w:p>
    <w:p w14:paraId="6BC48AE3" w14:textId="77777777" w:rsidR="00C83D95" w:rsidRDefault="00C83D95" w:rsidP="00C83D95">
      <w:pPr>
        <w:pStyle w:val="ListParagraph"/>
        <w:numPr>
          <w:ilvl w:val="0"/>
          <w:numId w:val="2"/>
        </w:numPr>
        <w:shd w:val="clear" w:color="auto" w:fill="FFFFFF"/>
        <w:spacing w:before="2" w:after="2"/>
        <w:rPr>
          <w:rFonts w:ascii="Times New Roman" w:hAnsi="Times New Roman" w:cs="Times New Roman"/>
          <w:sz w:val="22"/>
          <w:szCs w:val="22"/>
        </w:rPr>
      </w:pPr>
      <w:r>
        <w:rPr>
          <w:rFonts w:ascii="Times New Roman" w:hAnsi="Times New Roman" w:cs="Times New Roman"/>
          <w:sz w:val="22"/>
          <w:szCs w:val="22"/>
        </w:rPr>
        <w:t xml:space="preserve">William K. Miles, M.D. Award, American Board of Cosmetic Surgery, Award for achieving the highest score in the country for the written American Board of Cosmetic Surgery exam, held October 2017. </w:t>
      </w:r>
    </w:p>
    <w:p w14:paraId="6E110672" w14:textId="77777777" w:rsidR="00C83D95" w:rsidRPr="00506025" w:rsidRDefault="00C83D95" w:rsidP="00C83D95">
      <w:pPr>
        <w:pStyle w:val="ListParagraph"/>
        <w:numPr>
          <w:ilvl w:val="0"/>
          <w:numId w:val="2"/>
        </w:numPr>
        <w:shd w:val="clear" w:color="auto" w:fill="FFFFFF"/>
        <w:spacing w:before="2" w:after="2"/>
        <w:rPr>
          <w:rFonts w:ascii="Times New Roman" w:hAnsi="Times New Roman" w:cs="Times New Roman"/>
          <w:sz w:val="22"/>
          <w:szCs w:val="22"/>
        </w:rPr>
      </w:pPr>
      <w:r w:rsidRPr="00506025">
        <w:rPr>
          <w:rFonts w:ascii="Times New Roman" w:hAnsi="Times New Roman" w:cs="Times New Roman"/>
          <w:sz w:val="22"/>
          <w:szCs w:val="22"/>
        </w:rPr>
        <w:t xml:space="preserve">Omicron Kappa Upsilon Honor Society, Columbia University College of Dental Medicine </w:t>
      </w:r>
    </w:p>
    <w:p w14:paraId="1E31377B" w14:textId="77777777" w:rsidR="00C83D95" w:rsidRPr="00506025" w:rsidRDefault="00C83D95" w:rsidP="00C83D95">
      <w:pPr>
        <w:pStyle w:val="ListParagraph"/>
        <w:numPr>
          <w:ilvl w:val="0"/>
          <w:numId w:val="2"/>
        </w:numPr>
        <w:shd w:val="clear" w:color="auto" w:fill="FFFFFF"/>
        <w:spacing w:before="2" w:after="2"/>
        <w:rPr>
          <w:rFonts w:ascii="Times New Roman" w:hAnsi="Times New Roman" w:cs="Times New Roman"/>
          <w:sz w:val="22"/>
          <w:szCs w:val="22"/>
        </w:rPr>
      </w:pPr>
      <w:r w:rsidRPr="00506025">
        <w:rPr>
          <w:rFonts w:ascii="Times New Roman" w:hAnsi="Times New Roman" w:cs="Times New Roman"/>
          <w:sz w:val="22"/>
          <w:szCs w:val="22"/>
        </w:rPr>
        <w:t>Dean’s List, Duke University</w:t>
      </w:r>
    </w:p>
    <w:p w14:paraId="612A2B18" w14:textId="5D24EFA4" w:rsidR="00C83D95" w:rsidRDefault="00C83D95" w:rsidP="00C83D95">
      <w:pPr>
        <w:pStyle w:val="ListParagraph"/>
        <w:numPr>
          <w:ilvl w:val="0"/>
          <w:numId w:val="2"/>
        </w:numPr>
        <w:shd w:val="clear" w:color="auto" w:fill="FFFFFF"/>
        <w:spacing w:before="2" w:after="2"/>
        <w:rPr>
          <w:rFonts w:ascii="Times New Roman" w:hAnsi="Times New Roman" w:cs="Times New Roman"/>
          <w:sz w:val="22"/>
          <w:szCs w:val="22"/>
        </w:rPr>
      </w:pPr>
      <w:r w:rsidRPr="00506025">
        <w:rPr>
          <w:rFonts w:ascii="Times New Roman" w:hAnsi="Times New Roman" w:cs="Times New Roman"/>
          <w:sz w:val="22"/>
          <w:szCs w:val="22"/>
        </w:rPr>
        <w:t xml:space="preserve">Phi </w:t>
      </w:r>
      <w:proofErr w:type="spellStart"/>
      <w:r w:rsidRPr="00506025">
        <w:rPr>
          <w:rFonts w:ascii="Times New Roman" w:hAnsi="Times New Roman" w:cs="Times New Roman"/>
          <w:sz w:val="22"/>
          <w:szCs w:val="22"/>
        </w:rPr>
        <w:t>Eta</w:t>
      </w:r>
      <w:proofErr w:type="spellEnd"/>
      <w:r w:rsidRPr="00506025">
        <w:rPr>
          <w:rFonts w:ascii="Times New Roman" w:hAnsi="Times New Roman" w:cs="Times New Roman"/>
          <w:sz w:val="22"/>
          <w:szCs w:val="22"/>
        </w:rPr>
        <w:t xml:space="preserve"> Sigma Honor Society, Duke University </w:t>
      </w:r>
    </w:p>
    <w:p w14:paraId="6D0A540C" w14:textId="5900CB08" w:rsidR="00E2778F" w:rsidRDefault="00E2778F" w:rsidP="00E2778F">
      <w:pPr>
        <w:shd w:val="clear" w:color="auto" w:fill="FFFFFF"/>
        <w:spacing w:before="2" w:after="2"/>
        <w:rPr>
          <w:rFonts w:ascii="Times New Roman" w:hAnsi="Times New Roman" w:cs="Times New Roman"/>
          <w:sz w:val="22"/>
          <w:szCs w:val="22"/>
        </w:rPr>
      </w:pPr>
    </w:p>
    <w:p w14:paraId="746A0EF3" w14:textId="77777777" w:rsidR="00E2778F" w:rsidRPr="00ED7A7E" w:rsidRDefault="00E2778F" w:rsidP="00E2778F">
      <w:pPr>
        <w:ind w:right="144"/>
        <w:rPr>
          <w:rFonts w:ascii="Times New Roman" w:hAnsi="Times New Roman" w:cs="Times New Roman"/>
          <w:b/>
          <w:bCs/>
          <w:sz w:val="22"/>
          <w:szCs w:val="22"/>
        </w:rPr>
      </w:pPr>
      <w:r w:rsidRPr="00ED7A7E">
        <w:rPr>
          <w:rFonts w:ascii="Times New Roman" w:hAnsi="Times New Roman" w:cs="Times New Roman"/>
          <w:b/>
          <w:bCs/>
          <w:sz w:val="22"/>
          <w:szCs w:val="22"/>
        </w:rPr>
        <w:t xml:space="preserve">Lectures and Advanced Training </w:t>
      </w:r>
    </w:p>
    <w:p w14:paraId="23CC6CDA" w14:textId="77777777" w:rsidR="00E2778F" w:rsidRPr="00ED7A7E" w:rsidRDefault="00E2778F" w:rsidP="00E2778F">
      <w:pPr>
        <w:pStyle w:val="ListParagraph"/>
        <w:numPr>
          <w:ilvl w:val="0"/>
          <w:numId w:val="1"/>
        </w:numPr>
        <w:ind w:right="144"/>
        <w:rPr>
          <w:rFonts w:ascii="Times New Roman" w:hAnsi="Times New Roman" w:cs="Times New Roman"/>
          <w:sz w:val="22"/>
          <w:szCs w:val="22"/>
        </w:rPr>
      </w:pPr>
      <w:r w:rsidRPr="00ED7A7E">
        <w:rPr>
          <w:rFonts w:ascii="Times New Roman" w:hAnsi="Times New Roman" w:cs="Times New Roman"/>
          <w:sz w:val="22"/>
          <w:szCs w:val="22"/>
        </w:rPr>
        <w:t>Speaker, Complications of Neurotoxin and Fillers, Columbia University Medical Center, New York, NY. November 2017.</w:t>
      </w:r>
    </w:p>
    <w:p w14:paraId="7478A250" w14:textId="77777777" w:rsidR="00E2778F" w:rsidRPr="00ED7A7E" w:rsidRDefault="00E2778F" w:rsidP="00E2778F">
      <w:pPr>
        <w:pStyle w:val="ListParagraph"/>
        <w:numPr>
          <w:ilvl w:val="0"/>
          <w:numId w:val="1"/>
        </w:numPr>
        <w:ind w:right="144"/>
        <w:rPr>
          <w:rFonts w:ascii="Times New Roman" w:hAnsi="Times New Roman" w:cs="Times New Roman"/>
          <w:sz w:val="22"/>
          <w:szCs w:val="22"/>
        </w:rPr>
      </w:pPr>
      <w:r w:rsidRPr="00ED7A7E">
        <w:rPr>
          <w:rFonts w:ascii="Times New Roman" w:hAnsi="Times New Roman" w:cs="Times New Roman"/>
          <w:sz w:val="22"/>
          <w:szCs w:val="22"/>
        </w:rPr>
        <w:t>Advanced Training</w:t>
      </w:r>
      <w:r>
        <w:rPr>
          <w:rFonts w:ascii="Times New Roman" w:hAnsi="Times New Roman" w:cs="Times New Roman"/>
          <w:sz w:val="22"/>
          <w:szCs w:val="22"/>
        </w:rPr>
        <w:t xml:space="preserve"> in </w:t>
      </w:r>
      <w:proofErr w:type="spellStart"/>
      <w:r w:rsidRPr="00ED7A7E">
        <w:rPr>
          <w:rFonts w:ascii="Times New Roman" w:hAnsi="Times New Roman" w:cs="Times New Roman"/>
          <w:sz w:val="22"/>
          <w:szCs w:val="22"/>
        </w:rPr>
        <w:t>Ultherapy</w:t>
      </w:r>
      <w:proofErr w:type="spellEnd"/>
      <w:r w:rsidRPr="00ED7A7E">
        <w:rPr>
          <w:rFonts w:ascii="Times New Roman" w:hAnsi="Times New Roman" w:cs="Times New Roman"/>
          <w:sz w:val="22"/>
          <w:szCs w:val="22"/>
        </w:rPr>
        <w:t xml:space="preserve">, </w:t>
      </w:r>
      <w:proofErr w:type="spellStart"/>
      <w:r w:rsidRPr="00ED7A7E">
        <w:rPr>
          <w:rFonts w:ascii="Times New Roman" w:hAnsi="Times New Roman" w:cs="Times New Roman"/>
          <w:sz w:val="22"/>
          <w:szCs w:val="22"/>
        </w:rPr>
        <w:t>ThermiVa</w:t>
      </w:r>
      <w:proofErr w:type="spellEnd"/>
      <w:r w:rsidRPr="00ED7A7E">
        <w:rPr>
          <w:rFonts w:ascii="Times New Roman" w:hAnsi="Times New Roman" w:cs="Times New Roman"/>
          <w:sz w:val="22"/>
          <w:szCs w:val="22"/>
        </w:rPr>
        <w:t xml:space="preserve"> Temperature Controlled Radiofrequency, </w:t>
      </w:r>
      <w:r>
        <w:rPr>
          <w:rFonts w:ascii="Times New Roman" w:hAnsi="Times New Roman" w:cs="Times New Roman"/>
          <w:sz w:val="22"/>
          <w:szCs w:val="22"/>
        </w:rPr>
        <w:t xml:space="preserve">PDO Threads, </w:t>
      </w:r>
      <w:r w:rsidRPr="00ED7A7E">
        <w:rPr>
          <w:rFonts w:ascii="Times New Roman" w:hAnsi="Times New Roman" w:cs="Times New Roman"/>
          <w:sz w:val="22"/>
          <w:szCs w:val="22"/>
        </w:rPr>
        <w:t xml:space="preserve">Silhouette </w:t>
      </w:r>
      <w:proofErr w:type="spellStart"/>
      <w:r w:rsidRPr="00ED7A7E">
        <w:rPr>
          <w:rFonts w:ascii="Times New Roman" w:hAnsi="Times New Roman" w:cs="Times New Roman"/>
          <w:sz w:val="22"/>
          <w:szCs w:val="22"/>
        </w:rPr>
        <w:t>InstaLift</w:t>
      </w:r>
      <w:proofErr w:type="spellEnd"/>
      <w:r w:rsidRPr="00ED7A7E">
        <w:rPr>
          <w:rFonts w:ascii="Times New Roman" w:hAnsi="Times New Roman" w:cs="Times New Roman"/>
          <w:sz w:val="22"/>
          <w:szCs w:val="22"/>
        </w:rPr>
        <w:t xml:space="preserve"> Training. 2017-present </w:t>
      </w:r>
    </w:p>
    <w:p w14:paraId="52F7BCF7" w14:textId="77777777" w:rsidR="00E2778F" w:rsidRPr="00ED7A7E" w:rsidRDefault="00E2778F" w:rsidP="00E2778F">
      <w:pPr>
        <w:pStyle w:val="ListParagraph"/>
        <w:numPr>
          <w:ilvl w:val="0"/>
          <w:numId w:val="1"/>
        </w:numPr>
        <w:ind w:right="144"/>
        <w:rPr>
          <w:rFonts w:ascii="Times New Roman" w:hAnsi="Times New Roman" w:cs="Times New Roman"/>
          <w:sz w:val="22"/>
          <w:szCs w:val="22"/>
        </w:rPr>
      </w:pPr>
      <w:r w:rsidRPr="00ED7A7E">
        <w:rPr>
          <w:rFonts w:ascii="Times New Roman" w:hAnsi="Times New Roman" w:cs="Times New Roman"/>
          <w:sz w:val="22"/>
          <w:szCs w:val="22"/>
        </w:rPr>
        <w:t xml:space="preserve">Cleft lip &amp; palate mission, Smiles International Foundation, Mexico. May 2016. </w:t>
      </w:r>
    </w:p>
    <w:p w14:paraId="0E79DEEE" w14:textId="3F34BA20" w:rsidR="00E2778F" w:rsidRPr="00E2778F" w:rsidRDefault="00E2778F" w:rsidP="00E2778F">
      <w:pPr>
        <w:pStyle w:val="ListParagraph"/>
        <w:numPr>
          <w:ilvl w:val="0"/>
          <w:numId w:val="1"/>
        </w:numPr>
        <w:ind w:right="144"/>
        <w:rPr>
          <w:rFonts w:ascii="Times New Roman" w:hAnsi="Times New Roman" w:cs="Times New Roman"/>
          <w:sz w:val="22"/>
          <w:szCs w:val="22"/>
        </w:rPr>
      </w:pPr>
      <w:r w:rsidRPr="00ED7A7E">
        <w:rPr>
          <w:rFonts w:ascii="Times New Roman" w:hAnsi="Times New Roman" w:cs="Times New Roman"/>
          <w:sz w:val="22"/>
          <w:szCs w:val="22"/>
        </w:rPr>
        <w:t xml:space="preserve">Cleft lip &amp; palate mission, Healing the Children Northeast, Nicaragua. November 2009. </w:t>
      </w:r>
    </w:p>
    <w:p w14:paraId="53521ECE" w14:textId="77777777" w:rsidR="00E2778F" w:rsidRDefault="00E2778F" w:rsidP="00E2778F">
      <w:pPr>
        <w:shd w:val="clear" w:color="auto" w:fill="FFFFFF"/>
        <w:spacing w:before="2" w:after="2"/>
        <w:rPr>
          <w:rFonts w:ascii="Times New Roman" w:hAnsi="Times New Roman" w:cs="Times New Roman"/>
          <w:b/>
          <w:sz w:val="22"/>
          <w:szCs w:val="22"/>
        </w:rPr>
      </w:pPr>
    </w:p>
    <w:p w14:paraId="63922C8E" w14:textId="12975986" w:rsidR="00E2778F" w:rsidRPr="00506025" w:rsidRDefault="00E2778F" w:rsidP="00E2778F">
      <w:pPr>
        <w:shd w:val="clear" w:color="auto" w:fill="FFFFFF"/>
        <w:spacing w:before="2" w:after="2"/>
        <w:rPr>
          <w:rFonts w:ascii="Times New Roman" w:hAnsi="Times New Roman" w:cs="Times New Roman"/>
          <w:b/>
          <w:sz w:val="22"/>
          <w:szCs w:val="22"/>
        </w:rPr>
      </w:pPr>
      <w:r w:rsidRPr="00506025">
        <w:rPr>
          <w:rFonts w:ascii="Times New Roman" w:hAnsi="Times New Roman" w:cs="Times New Roman"/>
          <w:b/>
          <w:sz w:val="22"/>
          <w:szCs w:val="22"/>
        </w:rPr>
        <w:t>Languages</w:t>
      </w:r>
    </w:p>
    <w:p w14:paraId="79C42657" w14:textId="77777777" w:rsidR="00E2778F" w:rsidRPr="00506025" w:rsidRDefault="00E2778F" w:rsidP="00E2778F">
      <w:pPr>
        <w:pStyle w:val="ListParagraph"/>
        <w:numPr>
          <w:ilvl w:val="0"/>
          <w:numId w:val="2"/>
        </w:numPr>
        <w:shd w:val="clear" w:color="auto" w:fill="FFFFFF"/>
        <w:spacing w:before="2" w:after="2"/>
        <w:rPr>
          <w:rFonts w:ascii="Times New Roman" w:hAnsi="Times New Roman" w:cs="Times New Roman"/>
          <w:sz w:val="22"/>
          <w:szCs w:val="22"/>
        </w:rPr>
      </w:pPr>
      <w:r w:rsidRPr="00506025">
        <w:rPr>
          <w:rFonts w:ascii="Times New Roman" w:hAnsi="Times New Roman" w:cs="Times New Roman"/>
          <w:sz w:val="22"/>
          <w:szCs w:val="22"/>
        </w:rPr>
        <w:t>English, fluent</w:t>
      </w:r>
    </w:p>
    <w:p w14:paraId="74FFC0E0" w14:textId="77777777" w:rsidR="00E2778F" w:rsidRPr="00506025" w:rsidRDefault="00E2778F" w:rsidP="00E2778F">
      <w:pPr>
        <w:pStyle w:val="ListParagraph"/>
        <w:numPr>
          <w:ilvl w:val="0"/>
          <w:numId w:val="2"/>
        </w:numPr>
        <w:shd w:val="clear" w:color="auto" w:fill="FFFFFF"/>
        <w:spacing w:before="2" w:after="2"/>
        <w:rPr>
          <w:rFonts w:ascii="Times New Roman" w:hAnsi="Times New Roman" w:cs="Times New Roman"/>
          <w:sz w:val="22"/>
          <w:szCs w:val="22"/>
        </w:rPr>
      </w:pPr>
      <w:r w:rsidRPr="00506025">
        <w:rPr>
          <w:rFonts w:ascii="Times New Roman" w:hAnsi="Times New Roman" w:cs="Times New Roman"/>
          <w:sz w:val="22"/>
          <w:szCs w:val="22"/>
        </w:rPr>
        <w:t>Spanish, fluent</w:t>
      </w:r>
    </w:p>
    <w:p w14:paraId="29C42783" w14:textId="77777777" w:rsidR="00C83D95" w:rsidRPr="00506025" w:rsidRDefault="00C83D95" w:rsidP="00E2778F">
      <w:pPr>
        <w:shd w:val="clear" w:color="auto" w:fill="FFFFFF"/>
        <w:spacing w:before="2" w:after="2"/>
        <w:contextualSpacing/>
        <w:rPr>
          <w:rFonts w:ascii="Times New Roman" w:hAnsi="Times New Roman" w:cs="Times New Roman"/>
          <w:sz w:val="22"/>
          <w:szCs w:val="22"/>
        </w:rPr>
      </w:pPr>
    </w:p>
    <w:p w14:paraId="652CA6BA" w14:textId="77777777" w:rsidR="00C83D95" w:rsidRPr="00506025" w:rsidRDefault="00C83D95" w:rsidP="00C83D95">
      <w:pPr>
        <w:shd w:val="clear" w:color="auto" w:fill="FFFFFF"/>
        <w:contextualSpacing/>
        <w:outlineLvl w:val="2"/>
        <w:rPr>
          <w:rFonts w:ascii="Times New Roman" w:hAnsi="Times New Roman" w:cs="Times New Roman"/>
          <w:b/>
          <w:bCs/>
          <w:sz w:val="22"/>
          <w:szCs w:val="22"/>
        </w:rPr>
      </w:pPr>
      <w:r w:rsidRPr="00506025">
        <w:rPr>
          <w:rFonts w:ascii="Times New Roman" w:hAnsi="Times New Roman" w:cs="Times New Roman"/>
          <w:b/>
          <w:bCs/>
          <w:sz w:val="22"/>
          <w:szCs w:val="22"/>
        </w:rPr>
        <w:t>Professional Affiliations </w:t>
      </w:r>
    </w:p>
    <w:p w14:paraId="7D051B1D" w14:textId="77777777" w:rsidR="00C83D95" w:rsidRPr="00506025" w:rsidRDefault="00C83D95" w:rsidP="00C83D95">
      <w:pPr>
        <w:pStyle w:val="ListParagraph"/>
        <w:numPr>
          <w:ilvl w:val="0"/>
          <w:numId w:val="3"/>
        </w:numPr>
        <w:shd w:val="clear" w:color="auto" w:fill="FFFFFF"/>
        <w:spacing w:before="2" w:after="2"/>
        <w:rPr>
          <w:rFonts w:ascii="Times New Roman" w:hAnsi="Times New Roman" w:cs="Times New Roman"/>
          <w:sz w:val="22"/>
          <w:szCs w:val="22"/>
        </w:rPr>
      </w:pPr>
      <w:r w:rsidRPr="00506025">
        <w:rPr>
          <w:rFonts w:ascii="Times New Roman" w:hAnsi="Times New Roman" w:cs="Times New Roman"/>
          <w:sz w:val="22"/>
          <w:szCs w:val="22"/>
        </w:rPr>
        <w:t>American Academy of Cosmetic Surgery (AACS)</w:t>
      </w:r>
    </w:p>
    <w:p w14:paraId="47EE16CE" w14:textId="77777777" w:rsidR="00C83D95" w:rsidRPr="00506025" w:rsidRDefault="00C83D95" w:rsidP="00C83D95">
      <w:pPr>
        <w:pStyle w:val="ListParagraph"/>
        <w:numPr>
          <w:ilvl w:val="0"/>
          <w:numId w:val="3"/>
        </w:numPr>
        <w:shd w:val="clear" w:color="auto" w:fill="FFFFFF"/>
        <w:spacing w:before="2" w:after="2"/>
        <w:rPr>
          <w:rFonts w:ascii="Times New Roman" w:hAnsi="Times New Roman" w:cs="Times New Roman"/>
          <w:sz w:val="22"/>
          <w:szCs w:val="22"/>
        </w:rPr>
      </w:pPr>
      <w:r w:rsidRPr="00506025">
        <w:rPr>
          <w:rFonts w:ascii="Times New Roman" w:hAnsi="Times New Roman" w:cs="Times New Roman"/>
          <w:sz w:val="22"/>
          <w:szCs w:val="22"/>
        </w:rPr>
        <w:t xml:space="preserve">California Academy of Cosmetic Surgery (CACS) </w:t>
      </w:r>
    </w:p>
    <w:p w14:paraId="13EDACA3" w14:textId="77777777" w:rsidR="00C83D95" w:rsidRPr="00506025" w:rsidRDefault="00C83D95" w:rsidP="00C83D95">
      <w:pPr>
        <w:pStyle w:val="ListParagraph"/>
        <w:numPr>
          <w:ilvl w:val="0"/>
          <w:numId w:val="3"/>
        </w:numPr>
        <w:shd w:val="clear" w:color="auto" w:fill="FFFFFF"/>
        <w:spacing w:before="2" w:after="2"/>
        <w:rPr>
          <w:rFonts w:ascii="Times New Roman" w:hAnsi="Times New Roman" w:cs="Times New Roman"/>
          <w:sz w:val="22"/>
          <w:szCs w:val="22"/>
        </w:rPr>
      </w:pPr>
      <w:r w:rsidRPr="00506025">
        <w:rPr>
          <w:rFonts w:ascii="Times New Roman" w:hAnsi="Times New Roman" w:cs="Times New Roman"/>
          <w:sz w:val="22"/>
          <w:szCs w:val="22"/>
        </w:rPr>
        <w:t xml:space="preserve">American Association of Oral and Maxillofacial Surgeons (AAOMS) </w:t>
      </w:r>
    </w:p>
    <w:p w14:paraId="2004ADDA" w14:textId="77777777" w:rsidR="00C83D95" w:rsidRPr="00506025" w:rsidRDefault="00C83D95" w:rsidP="00C83D95">
      <w:pPr>
        <w:pStyle w:val="ListParagraph"/>
        <w:numPr>
          <w:ilvl w:val="0"/>
          <w:numId w:val="3"/>
        </w:numPr>
        <w:shd w:val="clear" w:color="auto" w:fill="FFFFFF"/>
        <w:spacing w:before="2" w:after="2"/>
        <w:rPr>
          <w:rFonts w:ascii="Times New Roman" w:hAnsi="Times New Roman" w:cs="Times New Roman"/>
          <w:sz w:val="22"/>
          <w:szCs w:val="22"/>
        </w:rPr>
      </w:pPr>
      <w:r w:rsidRPr="00506025">
        <w:rPr>
          <w:rFonts w:ascii="Times New Roman" w:hAnsi="Times New Roman" w:cs="Times New Roman"/>
          <w:sz w:val="22"/>
          <w:szCs w:val="22"/>
        </w:rPr>
        <w:t xml:space="preserve">California Association of Oral and Maxillofacial Surgeons (CALAOMS) </w:t>
      </w:r>
    </w:p>
    <w:p w14:paraId="6E8E465B" w14:textId="77777777" w:rsidR="00C83D95" w:rsidRPr="00506025" w:rsidRDefault="00C83D95" w:rsidP="00C83D95">
      <w:pPr>
        <w:pStyle w:val="ListParagraph"/>
        <w:numPr>
          <w:ilvl w:val="0"/>
          <w:numId w:val="3"/>
        </w:numPr>
        <w:shd w:val="clear" w:color="auto" w:fill="FFFFFF"/>
        <w:spacing w:before="2" w:after="2"/>
        <w:rPr>
          <w:rFonts w:ascii="Times New Roman" w:hAnsi="Times New Roman" w:cs="Times New Roman"/>
          <w:sz w:val="22"/>
          <w:szCs w:val="22"/>
        </w:rPr>
      </w:pPr>
      <w:r w:rsidRPr="00506025">
        <w:rPr>
          <w:rFonts w:ascii="Times New Roman" w:hAnsi="Times New Roman" w:cs="Times New Roman"/>
          <w:sz w:val="22"/>
          <w:szCs w:val="22"/>
        </w:rPr>
        <w:t xml:space="preserve">American Medical Association (AMA) </w:t>
      </w:r>
    </w:p>
    <w:p w14:paraId="632DF9CE" w14:textId="77777777" w:rsidR="00C83D95" w:rsidRPr="00506025" w:rsidRDefault="00C83D95" w:rsidP="00C83D95">
      <w:pPr>
        <w:shd w:val="clear" w:color="auto" w:fill="FFFFFF"/>
        <w:spacing w:before="2" w:after="2"/>
        <w:rPr>
          <w:rFonts w:ascii="Times New Roman" w:hAnsi="Times New Roman" w:cs="Times New Roman"/>
          <w:b/>
          <w:sz w:val="22"/>
          <w:szCs w:val="22"/>
        </w:rPr>
      </w:pPr>
    </w:p>
    <w:p w14:paraId="75D551A3" w14:textId="77777777" w:rsidR="00C83D95" w:rsidRPr="00506025" w:rsidRDefault="00C83D95" w:rsidP="00C83D95">
      <w:pPr>
        <w:shd w:val="clear" w:color="auto" w:fill="FFFFFF"/>
        <w:spacing w:before="2" w:after="2"/>
        <w:rPr>
          <w:rFonts w:ascii="Times New Roman" w:hAnsi="Times New Roman" w:cs="Times New Roman"/>
          <w:b/>
          <w:sz w:val="22"/>
          <w:szCs w:val="22"/>
        </w:rPr>
      </w:pPr>
      <w:r w:rsidRPr="00506025">
        <w:rPr>
          <w:rFonts w:ascii="Times New Roman" w:hAnsi="Times New Roman" w:cs="Times New Roman"/>
          <w:b/>
          <w:sz w:val="22"/>
          <w:szCs w:val="22"/>
        </w:rPr>
        <w:t xml:space="preserve">Hospital Affiliations </w:t>
      </w:r>
    </w:p>
    <w:p w14:paraId="13A9D972" w14:textId="77777777" w:rsidR="00C83D95" w:rsidRDefault="00C83D95" w:rsidP="00C83D95">
      <w:pPr>
        <w:pStyle w:val="ListParagraph"/>
        <w:numPr>
          <w:ilvl w:val="0"/>
          <w:numId w:val="2"/>
        </w:numPr>
        <w:shd w:val="clear" w:color="auto" w:fill="FFFFFF"/>
        <w:spacing w:before="2" w:after="2"/>
        <w:rPr>
          <w:rFonts w:ascii="Times New Roman" w:hAnsi="Times New Roman" w:cs="Times New Roman"/>
          <w:sz w:val="22"/>
          <w:szCs w:val="22"/>
        </w:rPr>
      </w:pPr>
      <w:r>
        <w:rPr>
          <w:rFonts w:ascii="Times New Roman" w:hAnsi="Times New Roman" w:cs="Times New Roman"/>
          <w:sz w:val="22"/>
          <w:szCs w:val="22"/>
        </w:rPr>
        <w:lastRenderedPageBreak/>
        <w:t xml:space="preserve">College Medical Center, Long Beach, California </w:t>
      </w:r>
    </w:p>
    <w:p w14:paraId="7607AE5F" w14:textId="77777777" w:rsidR="00C83D95" w:rsidRPr="00506025" w:rsidRDefault="00C83D95" w:rsidP="00C83D95">
      <w:pPr>
        <w:pStyle w:val="ListParagraph"/>
        <w:numPr>
          <w:ilvl w:val="0"/>
          <w:numId w:val="2"/>
        </w:numPr>
        <w:shd w:val="clear" w:color="auto" w:fill="FFFFFF"/>
        <w:spacing w:before="2" w:after="2"/>
        <w:rPr>
          <w:rFonts w:ascii="Times New Roman" w:hAnsi="Times New Roman" w:cs="Times New Roman"/>
          <w:sz w:val="22"/>
          <w:szCs w:val="22"/>
        </w:rPr>
      </w:pPr>
      <w:r w:rsidRPr="00506025">
        <w:rPr>
          <w:rFonts w:ascii="Times New Roman" w:hAnsi="Times New Roman" w:cs="Times New Roman"/>
          <w:sz w:val="22"/>
          <w:szCs w:val="22"/>
        </w:rPr>
        <w:t xml:space="preserve">San Antonio Regional Hospital, Upland, California </w:t>
      </w:r>
    </w:p>
    <w:p w14:paraId="2DCEB0E8" w14:textId="77777777" w:rsidR="00C83D95" w:rsidRPr="00506025" w:rsidRDefault="00C83D95" w:rsidP="00C83D95">
      <w:pPr>
        <w:shd w:val="clear" w:color="auto" w:fill="FFFFFF"/>
        <w:spacing w:before="2" w:after="2"/>
        <w:contextualSpacing/>
        <w:rPr>
          <w:rFonts w:ascii="Times New Roman" w:hAnsi="Times New Roman" w:cs="Times New Roman"/>
          <w:sz w:val="22"/>
          <w:szCs w:val="22"/>
        </w:rPr>
      </w:pPr>
    </w:p>
    <w:p w14:paraId="6D65843A" w14:textId="77777777" w:rsidR="00C83D95" w:rsidRPr="00506025" w:rsidRDefault="00C83D95" w:rsidP="00C83D95">
      <w:pPr>
        <w:shd w:val="clear" w:color="auto" w:fill="FFFFFF"/>
        <w:contextualSpacing/>
        <w:outlineLvl w:val="2"/>
        <w:rPr>
          <w:rFonts w:ascii="Times New Roman" w:hAnsi="Times New Roman" w:cs="Times New Roman"/>
          <w:b/>
          <w:bCs/>
          <w:sz w:val="22"/>
          <w:szCs w:val="22"/>
        </w:rPr>
      </w:pPr>
      <w:r w:rsidRPr="00506025">
        <w:rPr>
          <w:rFonts w:ascii="Times New Roman" w:hAnsi="Times New Roman" w:cs="Times New Roman"/>
          <w:b/>
          <w:bCs/>
          <w:sz w:val="22"/>
          <w:szCs w:val="22"/>
        </w:rPr>
        <w:t xml:space="preserve">Publications  </w:t>
      </w:r>
    </w:p>
    <w:p w14:paraId="6A8E9E01" w14:textId="77777777" w:rsidR="00C83D95" w:rsidRPr="00506025" w:rsidRDefault="00C83D95" w:rsidP="00C83D95">
      <w:pPr>
        <w:pStyle w:val="NormalWeb"/>
        <w:numPr>
          <w:ilvl w:val="0"/>
          <w:numId w:val="5"/>
        </w:numPr>
        <w:tabs>
          <w:tab w:val="left" w:pos="270"/>
        </w:tabs>
        <w:rPr>
          <w:color w:val="000000"/>
          <w:sz w:val="22"/>
          <w:szCs w:val="22"/>
        </w:rPr>
      </w:pPr>
      <w:r w:rsidRPr="00506025">
        <w:rPr>
          <w:color w:val="000000"/>
          <w:sz w:val="22"/>
          <w:szCs w:val="22"/>
        </w:rPr>
        <w:t xml:space="preserve">Management of Capsular Contracture: Non-surgical and Surgical Options. In book: </w:t>
      </w:r>
      <w:r w:rsidRPr="00506025">
        <w:rPr>
          <w:i/>
          <w:iCs/>
          <w:color w:val="000000"/>
          <w:sz w:val="22"/>
          <w:szCs w:val="22"/>
        </w:rPr>
        <w:t>Regenerative Medicine and Plastic Surgery,</w:t>
      </w:r>
      <w:r w:rsidRPr="00506025">
        <w:rPr>
          <w:color w:val="000000"/>
          <w:sz w:val="22"/>
          <w:szCs w:val="22"/>
        </w:rPr>
        <w:t xml:space="preserve"> 2019. </w:t>
      </w:r>
    </w:p>
    <w:p w14:paraId="7C506CCB" w14:textId="77777777" w:rsidR="00C83D95" w:rsidRPr="00506025" w:rsidRDefault="00C83D95" w:rsidP="00C83D95">
      <w:pPr>
        <w:pStyle w:val="NormalWeb"/>
        <w:numPr>
          <w:ilvl w:val="0"/>
          <w:numId w:val="5"/>
        </w:numPr>
        <w:tabs>
          <w:tab w:val="left" w:pos="270"/>
        </w:tabs>
        <w:rPr>
          <w:color w:val="000000"/>
          <w:sz w:val="22"/>
          <w:szCs w:val="22"/>
        </w:rPr>
      </w:pPr>
      <w:r w:rsidRPr="00506025">
        <w:rPr>
          <w:color w:val="000000"/>
          <w:sz w:val="22"/>
          <w:szCs w:val="22"/>
        </w:rPr>
        <w:t xml:space="preserve">Capsular contracture in breast augmentation: medical management and indications for capsulectomy. </w:t>
      </w:r>
      <w:r w:rsidRPr="00506025">
        <w:rPr>
          <w:i/>
          <w:color w:val="000000"/>
          <w:sz w:val="22"/>
          <w:szCs w:val="22"/>
        </w:rPr>
        <w:t>Amer J of Cosmetic Surgery</w:t>
      </w:r>
      <w:r w:rsidRPr="00506025">
        <w:rPr>
          <w:color w:val="000000"/>
          <w:sz w:val="22"/>
          <w:szCs w:val="22"/>
        </w:rPr>
        <w:t xml:space="preserve">, 2017. </w:t>
      </w:r>
    </w:p>
    <w:p w14:paraId="346A9F2F" w14:textId="77777777" w:rsidR="00C83D95" w:rsidRPr="00506025" w:rsidRDefault="00C83D95" w:rsidP="00C83D95">
      <w:pPr>
        <w:pStyle w:val="NormalWeb"/>
        <w:numPr>
          <w:ilvl w:val="0"/>
          <w:numId w:val="5"/>
        </w:numPr>
        <w:tabs>
          <w:tab w:val="left" w:pos="270"/>
        </w:tabs>
        <w:rPr>
          <w:color w:val="000000"/>
          <w:sz w:val="22"/>
          <w:szCs w:val="22"/>
        </w:rPr>
      </w:pPr>
      <w:r w:rsidRPr="00506025">
        <w:rPr>
          <w:color w:val="000000"/>
          <w:sz w:val="22"/>
          <w:szCs w:val="22"/>
        </w:rPr>
        <w:t xml:space="preserve">Complications in the cosmetic use of botulinum toxin A: prevention and management. </w:t>
      </w:r>
      <w:r w:rsidRPr="00506025">
        <w:rPr>
          <w:i/>
          <w:color w:val="000000"/>
          <w:sz w:val="22"/>
          <w:szCs w:val="22"/>
        </w:rPr>
        <w:t>Complications in Maxillofacial Cosmetic Surgery: Strategies for Prevention and Management</w:t>
      </w:r>
      <w:r w:rsidRPr="00506025">
        <w:rPr>
          <w:color w:val="000000"/>
          <w:sz w:val="22"/>
          <w:szCs w:val="22"/>
        </w:rPr>
        <w:t xml:space="preserve">, 2017. </w:t>
      </w:r>
    </w:p>
    <w:p w14:paraId="7969963A" w14:textId="77777777" w:rsidR="00C83D95" w:rsidRPr="00506025" w:rsidRDefault="00C83D95" w:rsidP="00C83D95">
      <w:pPr>
        <w:pStyle w:val="NormalWeb"/>
        <w:numPr>
          <w:ilvl w:val="0"/>
          <w:numId w:val="5"/>
        </w:numPr>
        <w:tabs>
          <w:tab w:val="left" w:pos="270"/>
        </w:tabs>
        <w:rPr>
          <w:color w:val="000000"/>
          <w:sz w:val="22"/>
          <w:szCs w:val="22"/>
        </w:rPr>
      </w:pPr>
      <w:r w:rsidRPr="00506025">
        <w:rPr>
          <w:color w:val="000000"/>
          <w:sz w:val="22"/>
          <w:szCs w:val="22"/>
        </w:rPr>
        <w:t xml:space="preserve">Prosthetically driven therapy for a patient with systemic lupus erythematous and common variable immunodeficiency: a case report. </w:t>
      </w:r>
      <w:r w:rsidRPr="00506025">
        <w:rPr>
          <w:i/>
          <w:color w:val="000000"/>
          <w:sz w:val="22"/>
          <w:szCs w:val="22"/>
        </w:rPr>
        <w:t xml:space="preserve">Journal of Oral Implantology, </w:t>
      </w:r>
      <w:r w:rsidRPr="00506025">
        <w:rPr>
          <w:color w:val="000000"/>
          <w:sz w:val="22"/>
          <w:szCs w:val="22"/>
        </w:rPr>
        <w:t xml:space="preserve">July 2018. </w:t>
      </w:r>
    </w:p>
    <w:p w14:paraId="62B52C33" w14:textId="77777777" w:rsidR="00C83D95" w:rsidRPr="00506025" w:rsidRDefault="00C83D95" w:rsidP="00C83D95">
      <w:pPr>
        <w:pStyle w:val="NormalWeb"/>
        <w:numPr>
          <w:ilvl w:val="0"/>
          <w:numId w:val="5"/>
        </w:numPr>
        <w:tabs>
          <w:tab w:val="left" w:pos="270"/>
        </w:tabs>
        <w:rPr>
          <w:color w:val="000000"/>
          <w:sz w:val="22"/>
          <w:szCs w:val="22"/>
        </w:rPr>
      </w:pPr>
      <w:r w:rsidRPr="00506025">
        <w:rPr>
          <w:color w:val="000000"/>
          <w:sz w:val="22"/>
          <w:szCs w:val="22"/>
        </w:rPr>
        <w:t xml:space="preserve">Subacute necrotizing sialadenitis: a series of three cases and literature review. </w:t>
      </w:r>
      <w:r w:rsidRPr="00506025">
        <w:rPr>
          <w:i/>
          <w:color w:val="000000"/>
          <w:sz w:val="22"/>
          <w:szCs w:val="22"/>
        </w:rPr>
        <w:t xml:space="preserve">Head &amp; Neck Pathology </w:t>
      </w:r>
      <w:r w:rsidRPr="00506025">
        <w:rPr>
          <w:color w:val="000000"/>
          <w:sz w:val="22"/>
          <w:szCs w:val="22"/>
        </w:rPr>
        <w:t xml:space="preserve">2016. </w:t>
      </w:r>
    </w:p>
    <w:p w14:paraId="5B6D878D" w14:textId="77777777" w:rsidR="00C83D95" w:rsidRPr="00506025" w:rsidRDefault="00C83D95" w:rsidP="00C83D95">
      <w:pPr>
        <w:pStyle w:val="NormalWeb"/>
        <w:numPr>
          <w:ilvl w:val="0"/>
          <w:numId w:val="5"/>
        </w:numPr>
        <w:tabs>
          <w:tab w:val="left" w:pos="270"/>
        </w:tabs>
        <w:rPr>
          <w:color w:val="000000"/>
          <w:sz w:val="22"/>
          <w:szCs w:val="22"/>
        </w:rPr>
      </w:pPr>
      <w:r w:rsidRPr="00506025">
        <w:rPr>
          <w:color w:val="000000"/>
          <w:sz w:val="22"/>
          <w:szCs w:val="22"/>
        </w:rPr>
        <w:t xml:space="preserve">Pregnancy Tumor in a 31-Year-Old Female with a Facial Port-Wine Stain. </w:t>
      </w:r>
      <w:r w:rsidRPr="00506025">
        <w:rPr>
          <w:i/>
          <w:color w:val="000000"/>
          <w:sz w:val="22"/>
          <w:szCs w:val="22"/>
        </w:rPr>
        <w:t>Case Reports in Dentistry</w:t>
      </w:r>
      <w:r w:rsidRPr="00506025">
        <w:rPr>
          <w:color w:val="000000"/>
          <w:sz w:val="22"/>
          <w:szCs w:val="22"/>
        </w:rPr>
        <w:t>, 2015.</w:t>
      </w:r>
    </w:p>
    <w:p w14:paraId="13F62310" w14:textId="77777777" w:rsidR="00C83D95" w:rsidRPr="00506025" w:rsidRDefault="00C83D95" w:rsidP="00C83D95">
      <w:pPr>
        <w:pStyle w:val="ListParagraph"/>
        <w:numPr>
          <w:ilvl w:val="0"/>
          <w:numId w:val="5"/>
        </w:numPr>
        <w:tabs>
          <w:tab w:val="left" w:pos="270"/>
        </w:tabs>
        <w:ind w:right="144"/>
        <w:rPr>
          <w:rFonts w:ascii="Times New Roman" w:eastAsia="Calibri" w:hAnsi="Times New Roman" w:cs="Times New Roman"/>
          <w:sz w:val="22"/>
          <w:szCs w:val="22"/>
        </w:rPr>
      </w:pPr>
      <w:r w:rsidRPr="00506025">
        <w:rPr>
          <w:rFonts w:ascii="Times New Roman" w:hAnsi="Times New Roman" w:cs="Times New Roman"/>
          <w:sz w:val="22"/>
          <w:szCs w:val="22"/>
        </w:rPr>
        <w:t xml:space="preserve">Acute appendicitis following laparoscopic sleeve gastrectomy in an adolescent. </w:t>
      </w:r>
      <w:r w:rsidRPr="00506025">
        <w:rPr>
          <w:rFonts w:ascii="Times New Roman" w:hAnsi="Times New Roman" w:cs="Times New Roman"/>
          <w:i/>
          <w:sz w:val="22"/>
          <w:szCs w:val="22"/>
        </w:rPr>
        <w:t>J of Ped Surgery Case Report</w:t>
      </w:r>
      <w:r w:rsidRPr="00506025">
        <w:rPr>
          <w:rFonts w:ascii="Times New Roman" w:hAnsi="Times New Roman" w:cs="Times New Roman"/>
          <w:sz w:val="22"/>
          <w:szCs w:val="22"/>
        </w:rPr>
        <w:t>, 2015.</w:t>
      </w:r>
    </w:p>
    <w:p w14:paraId="4BDF56A4" w14:textId="70E17852" w:rsidR="00A55316" w:rsidRPr="00C83D95" w:rsidRDefault="00C83D95" w:rsidP="00C83D95">
      <w:pPr>
        <w:pStyle w:val="ListParagraph"/>
        <w:numPr>
          <w:ilvl w:val="0"/>
          <w:numId w:val="5"/>
        </w:numPr>
        <w:ind w:right="144"/>
        <w:rPr>
          <w:rFonts w:ascii="Times New Roman" w:eastAsia="Calibri" w:hAnsi="Times New Roman" w:cs="Times New Roman"/>
          <w:sz w:val="22"/>
          <w:szCs w:val="22"/>
        </w:rPr>
      </w:pPr>
      <w:r w:rsidRPr="00506025">
        <w:rPr>
          <w:rFonts w:ascii="Times New Roman" w:eastAsia="Calibri" w:hAnsi="Times New Roman" w:cs="Times New Roman"/>
          <w:sz w:val="22"/>
          <w:szCs w:val="22"/>
        </w:rPr>
        <w:t xml:space="preserve">Foreign Body Reaction to Facial Dermal Fillers: Case Report. </w:t>
      </w:r>
      <w:r w:rsidRPr="00506025">
        <w:rPr>
          <w:rFonts w:ascii="Times New Roman" w:eastAsia="Calibri" w:hAnsi="Times New Roman" w:cs="Times New Roman"/>
          <w:i/>
          <w:sz w:val="22"/>
          <w:szCs w:val="22"/>
        </w:rPr>
        <w:t>J Oral Maxillofacial Surg</w:t>
      </w:r>
      <w:r w:rsidRPr="00506025">
        <w:rPr>
          <w:rFonts w:ascii="Times New Roman" w:eastAsia="Calibri" w:hAnsi="Times New Roman" w:cs="Times New Roman"/>
          <w:sz w:val="22"/>
          <w:szCs w:val="22"/>
        </w:rPr>
        <w:t xml:space="preserve"> 2012. </w:t>
      </w:r>
      <w:proofErr w:type="spellStart"/>
      <w:r w:rsidRPr="00C83D95">
        <w:rPr>
          <w:rFonts w:ascii="Times New Roman" w:hAnsi="Times New Roman" w:cs="Times New Roman"/>
          <w:sz w:val="22"/>
          <w:szCs w:val="22"/>
        </w:rPr>
        <w:t>Stafne’s</w:t>
      </w:r>
      <w:proofErr w:type="spellEnd"/>
      <w:r w:rsidRPr="00C83D95">
        <w:rPr>
          <w:rFonts w:ascii="Times New Roman" w:hAnsi="Times New Roman" w:cs="Times New Roman"/>
          <w:sz w:val="22"/>
          <w:szCs w:val="22"/>
        </w:rPr>
        <w:t xml:space="preserve"> bone cavity anterior mandible. </w:t>
      </w:r>
      <w:r w:rsidRPr="00C83D95">
        <w:rPr>
          <w:rFonts w:ascii="Times New Roman" w:hAnsi="Times New Roman" w:cs="Times New Roman"/>
          <w:i/>
          <w:sz w:val="22"/>
          <w:szCs w:val="22"/>
        </w:rPr>
        <w:t>New York State Dental Journal</w:t>
      </w:r>
      <w:r w:rsidRPr="00C83D95">
        <w:rPr>
          <w:rFonts w:ascii="Times New Roman" w:hAnsi="Times New Roman" w:cs="Times New Roman"/>
          <w:sz w:val="22"/>
          <w:szCs w:val="22"/>
        </w:rPr>
        <w:t xml:space="preserve"> 2010.</w:t>
      </w:r>
    </w:p>
    <w:sectPr w:rsidR="00A55316" w:rsidRPr="00C83D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C6CD1"/>
    <w:multiLevelType w:val="hybridMultilevel"/>
    <w:tmpl w:val="9A4AA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673587"/>
    <w:multiLevelType w:val="hybridMultilevel"/>
    <w:tmpl w:val="51386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8D3A1B"/>
    <w:multiLevelType w:val="hybridMultilevel"/>
    <w:tmpl w:val="9B14B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A94322"/>
    <w:multiLevelType w:val="hybridMultilevel"/>
    <w:tmpl w:val="7DF6C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712F2B"/>
    <w:multiLevelType w:val="hybridMultilevel"/>
    <w:tmpl w:val="9F8C6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D95"/>
    <w:rsid w:val="00153AEB"/>
    <w:rsid w:val="00394B2B"/>
    <w:rsid w:val="004C13A8"/>
    <w:rsid w:val="006D490C"/>
    <w:rsid w:val="00A55316"/>
    <w:rsid w:val="00B96808"/>
    <w:rsid w:val="00C83D95"/>
    <w:rsid w:val="00E2778F"/>
    <w:rsid w:val="00E741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D53BA"/>
  <w15:chartTrackingRefBased/>
  <w15:docId w15:val="{1D815E3D-5250-4039-9C07-2ACA9D273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3D95"/>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3D95"/>
    <w:pPr>
      <w:ind w:left="720"/>
      <w:contextualSpacing/>
    </w:pPr>
  </w:style>
  <w:style w:type="paragraph" w:styleId="NormalWeb">
    <w:name w:val="Normal (Web)"/>
    <w:basedOn w:val="Normal"/>
    <w:uiPriority w:val="99"/>
    <w:semiHidden/>
    <w:unhideWhenUsed/>
    <w:rsid w:val="00C83D95"/>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500</Words>
  <Characters>2855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whitney.florin@gmail.com</dc:creator>
  <cp:keywords/>
  <dc:description/>
  <cp:lastModifiedBy>Beth Henkels</cp:lastModifiedBy>
  <cp:revision>2</cp:revision>
  <dcterms:created xsi:type="dcterms:W3CDTF">2020-11-03T19:54:00Z</dcterms:created>
  <dcterms:modified xsi:type="dcterms:W3CDTF">2020-11-03T19:54:00Z</dcterms:modified>
</cp:coreProperties>
</file>